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2B" w:rsidRDefault="002C682B" w:rsidP="006A6600">
      <w:pPr>
        <w:pStyle w:val="Nagwek1"/>
      </w:pPr>
    </w:p>
    <w:p w:rsidR="002C682B" w:rsidRDefault="002C682B" w:rsidP="00D472E6">
      <w:pPr>
        <w:shd w:val="clear" w:color="auto" w:fill="C6D9F1"/>
        <w:tabs>
          <w:tab w:val="left" w:pos="709"/>
        </w:tabs>
        <w:autoSpaceDE w:val="0"/>
        <w:autoSpaceDN w:val="0"/>
        <w:adjustRightInd w:val="0"/>
        <w:ind w:left="-6"/>
        <w:jc w:val="center"/>
        <w:rPr>
          <w:rFonts w:ascii="Bahnschrift" w:hAnsi="Bahnschrift" w:cs="Arial"/>
          <w:b/>
        </w:rPr>
      </w:pPr>
      <w:r w:rsidRPr="00536CEB">
        <w:rPr>
          <w:rFonts w:ascii="Bahnschrift" w:hAnsi="Bahnschrift" w:cs="Arial"/>
          <w:b/>
        </w:rPr>
        <w:t>KLAUZULA INFORMACYJNA Z ART.13 RODO</w:t>
      </w:r>
      <w:r w:rsidR="00D472E6">
        <w:rPr>
          <w:rFonts w:ascii="Bahnschrift" w:hAnsi="Bahnschrift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8"/>
      </w:tblGrid>
      <w:tr w:rsidR="002C682B" w:rsidRPr="000A62CF" w:rsidTr="00346B24">
        <w:tc>
          <w:tcPr>
            <w:tcW w:w="3085" w:type="dxa"/>
          </w:tcPr>
          <w:p w:rsidR="00D472E6" w:rsidRPr="00D472E6" w:rsidRDefault="00D472E6" w:rsidP="00D472E6">
            <w:pPr>
              <w:pStyle w:val="Tekstkomentarza"/>
              <w:jc w:val="both"/>
              <w:rPr>
                <w:rFonts w:ascii="Bahnschrift" w:hAnsi="Bahnschrift" w:cstheme="minorHAnsi"/>
                <w:b/>
                <w:bCs/>
                <w:i/>
              </w:rPr>
            </w:pPr>
          </w:p>
          <w:p w:rsidR="000A62CF" w:rsidRPr="00D472E6" w:rsidRDefault="00D472E6" w:rsidP="00D472E6">
            <w:pPr>
              <w:pStyle w:val="Tekstkomentarza"/>
              <w:jc w:val="center"/>
              <w:rPr>
                <w:rFonts w:ascii="Bahnschrift SemiBold" w:hAnsi="Bahnschrift SemiBold" w:cstheme="minorHAnsi"/>
                <w:b/>
                <w:i/>
                <w:sz w:val="28"/>
                <w:szCs w:val="28"/>
              </w:rPr>
            </w:pPr>
            <w:r w:rsidRPr="00D472E6">
              <w:rPr>
                <w:rFonts w:ascii="Bahnschrift SemiBold" w:hAnsi="Bahnschrift SemiBold" w:cstheme="minorHAnsi"/>
                <w:b/>
                <w:bCs/>
                <w:i/>
                <w:sz w:val="24"/>
                <w:szCs w:val="24"/>
              </w:rPr>
              <w:t>Informacje o przetwarzaniu danych osobowych</w:t>
            </w:r>
            <w:r w:rsidRPr="00D472E6">
              <w:rPr>
                <w:rFonts w:ascii="Bahnschrift SemiBold" w:hAnsi="Bahnschrift SemiBold" w:cstheme="minorHAnsi"/>
                <w:b/>
                <w:i/>
                <w:sz w:val="24"/>
                <w:szCs w:val="24"/>
              </w:rPr>
              <w:t xml:space="preserve"> </w:t>
            </w:r>
            <w:r w:rsidRPr="00D472E6">
              <w:rPr>
                <w:rFonts w:ascii="Bahnschrift SemiBold" w:hAnsi="Bahnschrift SemiBold" w:cstheme="minorHAnsi"/>
                <w:b/>
                <w:bCs/>
                <w:i/>
                <w:sz w:val="24"/>
                <w:szCs w:val="24"/>
              </w:rPr>
              <w:t>uczestników postępowań o udzielenie zamówienia publicznego</w:t>
            </w:r>
          </w:p>
          <w:p w:rsidR="002C682B" w:rsidRPr="00D472E6" w:rsidRDefault="002C682B" w:rsidP="00D472E6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b/>
                <w:i/>
                <w:sz w:val="18"/>
                <w:szCs w:val="18"/>
              </w:rPr>
            </w:pPr>
          </w:p>
        </w:tc>
        <w:tc>
          <w:tcPr>
            <w:tcW w:w="6128" w:type="dxa"/>
          </w:tcPr>
          <w:p w:rsidR="00D472E6" w:rsidRDefault="00D472E6" w:rsidP="00D472E6">
            <w:pPr>
              <w:pStyle w:val="Tekstkomentarza"/>
              <w:jc w:val="both"/>
              <w:rPr>
                <w:rFonts w:ascii="Bahnschrift SemiBold" w:hAnsi="Bahnschrift SemiBold"/>
              </w:rPr>
            </w:pPr>
          </w:p>
          <w:p w:rsidR="00927A9C" w:rsidRPr="000A62CF" w:rsidRDefault="00927A9C" w:rsidP="00D472E6">
            <w:pPr>
              <w:pStyle w:val="Tekstkomentarza"/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„RODO”, informujemy, że:</w:t>
            </w:r>
          </w:p>
          <w:p w:rsidR="00927A9C" w:rsidRPr="000A62CF" w:rsidRDefault="00927A9C" w:rsidP="00D472E6">
            <w:pPr>
              <w:pStyle w:val="Tekstkomentarza"/>
              <w:numPr>
                <w:ilvl w:val="3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 xml:space="preserve">Administratorem danych osobowych jest </w:t>
            </w:r>
            <w:r w:rsidRPr="000A62CF">
              <w:rPr>
                <w:rFonts w:ascii="Bahnschrift SemiBold" w:hAnsi="Bahnschrift SemiBold"/>
                <w:b/>
                <w:bCs/>
              </w:rPr>
              <w:t>Zakład Gospodarki Komunalnej sp. z o. o.,</w:t>
            </w:r>
            <w:r w:rsidRPr="000A62CF">
              <w:rPr>
                <w:rFonts w:ascii="Bahnschrift SemiBold" w:hAnsi="Bahnschrift SemiBold"/>
              </w:rPr>
              <w:t xml:space="preserve"> z siedzibą przy ul. św. Antoniego 1, 05-530 Góra Kalwaria. Z Administratorem można skontaktować się pod nr tel.: 22) 44 22 222 oraz za pośrednictwem adresu e-mail:  </w:t>
            </w:r>
            <w:hyperlink r:id="rId8" w:history="1">
              <w:r w:rsidRPr="000A62CF">
                <w:rPr>
                  <w:rStyle w:val="Hipercze"/>
                  <w:rFonts w:ascii="Bahnschrift SemiBold" w:hAnsi="Bahnschrift SemiBold"/>
                </w:rPr>
                <w:t>biuro@zgkgk.pl</w:t>
              </w:r>
            </w:hyperlink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 xml:space="preserve">Administrator wyznaczył Inspektora Ochrony Danych (IOD), z którym można skontaktować się w sprawach dotyczących przetwarzania danych osobowych. Dane kontaktowe IOD: Paweł Maliszewski, </w:t>
            </w:r>
            <w:hyperlink r:id="rId9" w:history="1">
              <w:r w:rsidRPr="000A62CF">
                <w:rPr>
                  <w:rStyle w:val="Hipercze"/>
                  <w:rFonts w:ascii="Bahnschrift SemiBold" w:hAnsi="Bahnschrift SemiBold"/>
                </w:rPr>
                <w:t>iod@perfectinfo.pl</w:t>
              </w:r>
            </w:hyperlink>
            <w:r w:rsidRPr="000A62CF">
              <w:rPr>
                <w:rFonts w:ascii="Bahnschrift SemiBold" w:hAnsi="Bahnschrift SemiBold"/>
              </w:rPr>
              <w:t xml:space="preserve">. 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 xml:space="preserve">Dane osobowe Wykonawcy przetwarzane będą w celu wypełnienia obowiązków prawnych ciążących na administratorze (art. 6 ust. 1 lit. c RODO), wynikających z ustawy z dnia 11 września 2019 r. – Prawo zamówień publicznych, </w:t>
            </w:r>
            <w:r w:rsidR="000A62CF" w:rsidRPr="000A62CF">
              <w:rPr>
                <w:rFonts w:ascii="Bahnschrift SemiBold" w:hAnsi="Bahnschrift SemiBold"/>
              </w:rPr>
              <w:t>[</w:t>
            </w:r>
            <w:r w:rsidR="000A62CF" w:rsidRPr="00D472E6">
              <w:rPr>
                <w:rFonts w:ascii="Bahnschrift SemiBold" w:hAnsi="Bahnschrift SemiBold"/>
                <w:i/>
              </w:rPr>
              <w:t>tekst jednolity z 16 czerwca 2026 roku –</w:t>
            </w:r>
            <w:proofErr w:type="spellStart"/>
            <w:r w:rsidR="000A62CF" w:rsidRPr="00D472E6">
              <w:rPr>
                <w:rFonts w:ascii="Bahnschrift SemiBold" w:hAnsi="Bahnschrift SemiBold"/>
                <w:i/>
              </w:rPr>
              <w:t>Dz.Ustaw</w:t>
            </w:r>
            <w:proofErr w:type="spellEnd"/>
            <w:r w:rsidR="000A62CF" w:rsidRPr="00D472E6">
              <w:rPr>
                <w:rFonts w:ascii="Bahnschrift SemiBold" w:hAnsi="Bahnschrift SemiBold"/>
                <w:i/>
              </w:rPr>
              <w:t xml:space="preserve"> </w:t>
            </w:r>
            <w:r w:rsidR="00D472E6" w:rsidRPr="00D472E6">
              <w:rPr>
                <w:rFonts w:ascii="Bahnschrift SemiBold" w:hAnsi="Bahnschrift SemiBold"/>
                <w:i/>
              </w:rPr>
              <w:t>–</w:t>
            </w:r>
            <w:r w:rsidR="00D472E6">
              <w:rPr>
                <w:rFonts w:ascii="Bahnschrift SemiBold" w:hAnsi="Bahnschrift SemiBold"/>
                <w:i/>
              </w:rPr>
              <w:t xml:space="preserve"> </w:t>
            </w:r>
            <w:proofErr w:type="spellStart"/>
            <w:r w:rsidR="00D472E6" w:rsidRPr="00D472E6">
              <w:rPr>
                <w:rFonts w:ascii="Bahnschrift SemiBold" w:hAnsi="Bahnschrift SemiBold"/>
                <w:i/>
              </w:rPr>
              <w:t>poz</w:t>
            </w:r>
            <w:proofErr w:type="spellEnd"/>
            <w:r w:rsidR="00D472E6" w:rsidRPr="00D472E6">
              <w:rPr>
                <w:rFonts w:ascii="Bahnschrift SemiBold" w:hAnsi="Bahnschrift SemiBold"/>
                <w:i/>
              </w:rPr>
              <w:t xml:space="preserve"> 793</w:t>
            </w:r>
            <w:r w:rsidR="00D472E6">
              <w:rPr>
                <w:rFonts w:ascii="Bahnschrift SemiBold" w:hAnsi="Bahnschrift SemiBold"/>
              </w:rPr>
              <w:t xml:space="preserve">. ] </w:t>
            </w:r>
            <w:r w:rsidRPr="000A62CF">
              <w:rPr>
                <w:rFonts w:ascii="Bahnschrift SemiBold" w:hAnsi="Bahnschrift SemiBold"/>
              </w:rPr>
              <w:t>tj. przeprowadzenia postępowania o udzielenie zamówienia publicznego i dokonania wyboru oferty wykonawcy, z którym zostanie zawarta umowa.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Odbiorcami danych osobowych Wykonawcy będą osoby lub podmioty, którym udostępniona zostanie dokumentacja postępowania w oparciu o art. 18 oraz art. 74 ustawy z dnia 11 września 2019 r. – Prawo zamówień publicznych</w:t>
            </w:r>
            <w:r w:rsidR="00D472E6" w:rsidRPr="000A62CF">
              <w:rPr>
                <w:rFonts w:ascii="Bahnschrift SemiBold" w:hAnsi="Bahnschrift SemiBold"/>
              </w:rPr>
              <w:t xml:space="preserve"> [</w:t>
            </w:r>
            <w:r w:rsidR="00D472E6" w:rsidRPr="00D472E6">
              <w:rPr>
                <w:rFonts w:ascii="Bahnschrift SemiBold" w:hAnsi="Bahnschrift SemiBold"/>
                <w:i/>
              </w:rPr>
              <w:t>tekst jednolity z 16 czerwca 2026 roku –</w:t>
            </w:r>
            <w:proofErr w:type="spellStart"/>
            <w:r w:rsidR="00D472E6" w:rsidRPr="00D472E6">
              <w:rPr>
                <w:rFonts w:ascii="Bahnschrift SemiBold" w:hAnsi="Bahnschrift SemiBold"/>
                <w:i/>
              </w:rPr>
              <w:t>Dz.Ustaw</w:t>
            </w:r>
            <w:proofErr w:type="spellEnd"/>
            <w:r w:rsidR="00D472E6" w:rsidRPr="00D472E6">
              <w:rPr>
                <w:rFonts w:ascii="Bahnschrift SemiBold" w:hAnsi="Bahnschrift SemiBold"/>
                <w:i/>
              </w:rPr>
              <w:t xml:space="preserve"> –</w:t>
            </w:r>
            <w:r w:rsidR="00D472E6">
              <w:rPr>
                <w:rFonts w:ascii="Bahnschrift SemiBold" w:hAnsi="Bahnschrift SemiBold"/>
                <w:i/>
              </w:rPr>
              <w:t xml:space="preserve"> </w:t>
            </w:r>
            <w:proofErr w:type="spellStart"/>
            <w:r w:rsidR="00D472E6" w:rsidRPr="00D472E6">
              <w:rPr>
                <w:rFonts w:ascii="Bahnschrift SemiBold" w:hAnsi="Bahnschrift SemiBold"/>
                <w:i/>
              </w:rPr>
              <w:t>poz</w:t>
            </w:r>
            <w:proofErr w:type="spellEnd"/>
            <w:r w:rsidR="00D472E6" w:rsidRPr="00D472E6">
              <w:rPr>
                <w:rFonts w:ascii="Bahnschrift SemiBold" w:hAnsi="Bahnschrift SemiBold"/>
                <w:i/>
              </w:rPr>
              <w:t xml:space="preserve"> 793</w:t>
            </w:r>
            <w:r w:rsidR="00D472E6">
              <w:rPr>
                <w:rFonts w:ascii="Bahnschrift SemiBold" w:hAnsi="Bahnschrift SemiBold"/>
              </w:rPr>
              <w:t>. ].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Dane osobowe Wykonawcy będą przechowywane, zgodnie z art. 78 ust. 1 Prawa Zamówień Publicznych, przez okres 4 lat od dnia zakończenia postępowania o udzielenie zamówienia, a jeżeli czas trwania umowy przekracza 4 lata, okres przechowywania obejmuje cały czas trwania umowy. 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Podanie przez Wykonawcę danych osobowych jest wymogiem ustawowym. Odmowa podania danych uniemożliwi udział w postępowaniu.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Na zasadach określonych w RODO, Uczestnikom postępowania przysługuje prawo do: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dostępu do treści jego danych osobowych;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żądania sprostowania danych osobowych;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żądania ograniczenia przetwarzania danych osobowych;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żądania usunięcia danych osobowych;</w:t>
            </w:r>
          </w:p>
          <w:p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wniesienia skargi do organu nadzorczego – Prezesa Urzędu Ochrony Danych Osobowych (ul. Stawki 2, 00-193 Warszawa), w przypadku uznania, że przetwarzanie danych osobowych narusza przepisy RODO. </w:t>
            </w:r>
          </w:p>
          <w:p w:rsidR="002C682B" w:rsidRPr="000A62CF" w:rsidRDefault="002C682B" w:rsidP="00D472E6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 SemiBold" w:hAnsi="Bahnschrift SemiBold" w:cs="Arial"/>
                <w:sz w:val="18"/>
                <w:szCs w:val="18"/>
              </w:rPr>
            </w:pPr>
          </w:p>
        </w:tc>
      </w:tr>
    </w:tbl>
    <w:p w:rsidR="002C682B" w:rsidRPr="00D472E6" w:rsidRDefault="002C682B" w:rsidP="00D472E6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b/>
          <w:sz w:val="12"/>
          <w:szCs w:val="12"/>
        </w:rPr>
      </w:pPr>
    </w:p>
    <w:p w:rsidR="002C682B" w:rsidRPr="00CD5CAE" w:rsidRDefault="002C682B" w:rsidP="00D472E6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i/>
          <w:sz w:val="16"/>
          <w:szCs w:val="16"/>
        </w:rPr>
      </w:pPr>
      <w:r w:rsidRPr="0036294A">
        <w:rPr>
          <w:rFonts w:ascii="Bahnschrift" w:hAnsi="Bahnschrift" w:cs="Arial"/>
          <w:b/>
          <w:sz w:val="20"/>
          <w:szCs w:val="20"/>
        </w:rPr>
        <w:lastRenderedPageBreak/>
        <w:t xml:space="preserve">*RODO – </w:t>
      </w:r>
      <w:r w:rsidRPr="00CD5CAE">
        <w:rPr>
          <w:rFonts w:ascii="Bahnschrift" w:hAnsi="Bahnschrift" w:cs="Arial"/>
          <w:i/>
          <w:sz w:val="16"/>
          <w:szCs w:val="16"/>
        </w:rPr>
        <w:t xml:space="preserve">Rozporządzenie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z 4.05.2016 r., L 119/1 z </w:t>
      </w:r>
      <w:proofErr w:type="spellStart"/>
      <w:r w:rsidRPr="00CD5CAE">
        <w:rPr>
          <w:rFonts w:ascii="Bahnschrift" w:hAnsi="Bahnschrift" w:cs="Arial"/>
          <w:i/>
          <w:sz w:val="16"/>
          <w:szCs w:val="16"/>
        </w:rPr>
        <w:t>późn</w:t>
      </w:r>
      <w:proofErr w:type="spellEnd"/>
      <w:r w:rsidRPr="00CD5CAE">
        <w:rPr>
          <w:rFonts w:ascii="Bahnschrift" w:hAnsi="Bahnschrift" w:cs="Arial"/>
          <w:i/>
          <w:sz w:val="16"/>
          <w:szCs w:val="16"/>
        </w:rPr>
        <w:t>. zm.).</w:t>
      </w:r>
    </w:p>
    <w:p w:rsidR="009D6F26" w:rsidRDefault="009D6F26" w:rsidP="00D472E6">
      <w:pPr>
        <w:jc w:val="both"/>
      </w:pPr>
    </w:p>
    <w:sectPr w:rsidR="009D6F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DD" w:rsidRDefault="000374DD" w:rsidP="002C682B">
      <w:r>
        <w:separator/>
      </w:r>
    </w:p>
  </w:endnote>
  <w:endnote w:type="continuationSeparator" w:id="0">
    <w:p w:rsidR="000374DD" w:rsidRDefault="000374DD" w:rsidP="002C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00" w:rsidRDefault="006A66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00" w:rsidRDefault="006A660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00" w:rsidRDefault="006A66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DD" w:rsidRDefault="000374DD" w:rsidP="002C682B">
      <w:r>
        <w:separator/>
      </w:r>
    </w:p>
  </w:footnote>
  <w:footnote w:type="continuationSeparator" w:id="0">
    <w:p w:rsidR="000374DD" w:rsidRDefault="000374DD" w:rsidP="002C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00" w:rsidRDefault="006A66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00" w:rsidRDefault="006A6600">
    <w:pPr>
      <w:pStyle w:val="Nagwek"/>
    </w:pPr>
  </w:p>
  <w:p w:rsidR="006A6600" w:rsidRPr="006A6600" w:rsidRDefault="006A6600" w:rsidP="006A6600">
    <w:pPr>
      <w:ind w:right="360"/>
      <w:jc w:val="center"/>
      <w:rPr>
        <w:rFonts w:ascii="Bahnschrift" w:hAnsi="Bahnschrift"/>
        <w:color w:val="365F91"/>
        <w:sz w:val="14"/>
        <w:szCs w:val="14"/>
        <w:lang w:eastAsia="en-US"/>
      </w:rPr>
    </w:pPr>
    <w:r w:rsidRPr="006A6600">
      <w:rPr>
        <w:rFonts w:ascii="Bahnschrift" w:hAnsi="Bahnschrift"/>
        <w:color w:val="365F91"/>
        <w:sz w:val="14"/>
        <w:szCs w:val="14"/>
        <w:lang w:eastAsia="en-US"/>
      </w:rPr>
      <w:t xml:space="preserve">ZAŁĄCZNIK  NR </w:t>
    </w:r>
    <w:r w:rsidRPr="006A6600">
      <w:rPr>
        <w:rFonts w:ascii="Bahnschrift" w:hAnsi="Bahnschrift"/>
        <w:color w:val="365F91"/>
        <w:sz w:val="14"/>
        <w:szCs w:val="14"/>
        <w:lang w:eastAsia="en-US"/>
      </w:rPr>
      <w:t>2</w:t>
    </w:r>
    <w:r>
      <w:rPr>
        <w:rFonts w:ascii="Bahnschrift" w:hAnsi="Bahnschrift"/>
        <w:color w:val="365F91"/>
        <w:sz w:val="14"/>
        <w:szCs w:val="14"/>
        <w:lang w:eastAsia="en-US"/>
      </w:rPr>
      <w:t>.7</w:t>
    </w:r>
    <w:bookmarkStart w:id="0" w:name="_GoBack"/>
    <w:bookmarkEnd w:id="0"/>
    <w:r w:rsidRPr="006A6600">
      <w:rPr>
        <w:rFonts w:ascii="Bahnschrift" w:hAnsi="Bahnschrift"/>
        <w:color w:val="365F91"/>
        <w:sz w:val="14"/>
        <w:szCs w:val="14"/>
        <w:lang w:eastAsia="en-US"/>
      </w:rPr>
      <w:t xml:space="preserve"> do ZAPYTANIA OFERTOWEGO pn.:</w:t>
    </w:r>
  </w:p>
  <w:p w:rsidR="006A6600" w:rsidRPr="006A6600" w:rsidRDefault="006A6600" w:rsidP="006A6600">
    <w:pPr>
      <w:snapToGrid w:val="0"/>
      <w:spacing w:line="259" w:lineRule="auto"/>
      <w:ind w:right="-567"/>
      <w:jc w:val="center"/>
      <w:rPr>
        <w:rFonts w:ascii="Bahnschrift SemiBold" w:eastAsia="Calibri" w:hAnsi="Bahnschrift SemiBold" w:cs="Arial"/>
        <w:color w:val="0070C0"/>
        <w:sz w:val="12"/>
        <w:szCs w:val="12"/>
        <w:lang w:eastAsia="ar-SA"/>
      </w:rPr>
    </w:pPr>
    <w:r w:rsidRPr="006A6600">
      <w:rPr>
        <w:rFonts w:ascii="Bahnschrift" w:eastAsia="Calibri" w:hAnsi="Bahnschrift"/>
        <w:color w:val="0070C0"/>
        <w:sz w:val="12"/>
        <w:szCs w:val="12"/>
        <w:lang w:eastAsia="ar-SA"/>
      </w:rPr>
      <w:t>”</w:t>
    </w:r>
    <w:r w:rsidRPr="006A6600">
      <w:rPr>
        <w:rFonts w:ascii="Bahnschrift SemiBold" w:hAnsi="Bahnschrift SemiBold"/>
        <w:b/>
        <w:bCs/>
        <w:color w:val="0070C0"/>
        <w:kern w:val="36"/>
        <w:sz w:val="12"/>
        <w:szCs w:val="12"/>
      </w:rPr>
      <w:t xml:space="preserve"> Świadczenie usługi ochrony osób i mienia  </w:t>
    </w:r>
    <w:r w:rsidRPr="006A6600">
      <w:rPr>
        <w:rFonts w:ascii="Bahnschrift SemiBold" w:eastAsia="Calibri" w:hAnsi="Bahnschrift SemiBold" w:cs="Arial"/>
        <w:color w:val="0070C0"/>
        <w:sz w:val="12"/>
        <w:szCs w:val="12"/>
        <w:lang w:eastAsia="ar-SA"/>
      </w:rPr>
      <w:t>oraz wykonanie instalacji alarmowej w siedzibie ZGK Sp. z o. o., ul. Św. Antoniego 1, Góra Kalwaria</w:t>
    </w:r>
    <w:r w:rsidRPr="006A6600">
      <w:rPr>
        <w:rFonts w:ascii="Bahnschrift" w:eastAsia="Calibri" w:hAnsi="Bahnschrift"/>
        <w:b/>
        <w:bCs/>
        <w:color w:val="0070C0"/>
        <w:kern w:val="36"/>
        <w:sz w:val="12"/>
        <w:szCs w:val="12"/>
        <w:lang w:eastAsia="en-US"/>
      </w:rPr>
      <w:t>”</w:t>
    </w:r>
  </w:p>
  <w:p w:rsidR="006A6600" w:rsidRPr="006A6600" w:rsidRDefault="006A6600" w:rsidP="006A6600">
    <w:pPr>
      <w:jc w:val="center"/>
      <w:rPr>
        <w:rFonts w:ascii="Bahnschrift" w:hAnsi="Bahnschrift"/>
        <w:color w:val="365F91"/>
        <w:sz w:val="14"/>
        <w:szCs w:val="14"/>
        <w:lang w:eastAsia="en-US"/>
      </w:rPr>
    </w:pPr>
    <w:r w:rsidRPr="006A6600">
      <w:rPr>
        <w:rFonts w:ascii="Bahnschrift" w:hAnsi="Bahnschrift"/>
        <w:color w:val="365F91"/>
        <w:sz w:val="14"/>
        <w:szCs w:val="14"/>
        <w:lang w:eastAsia="en-US"/>
      </w:rPr>
      <w:t>Nr Sprawy ZGK/ZO/13/2026</w:t>
    </w:r>
  </w:p>
  <w:p w:rsidR="006A6600" w:rsidRPr="006A6600" w:rsidRDefault="006A6600" w:rsidP="006A6600">
    <w:pPr>
      <w:jc w:val="center"/>
      <w:rPr>
        <w:rFonts w:ascii="Bahnschrift" w:hAnsi="Bahnschrift"/>
        <w:color w:val="365F91"/>
        <w:sz w:val="14"/>
        <w:szCs w:val="14"/>
      </w:rPr>
    </w:pPr>
    <w:r w:rsidRPr="006A6600">
      <w:rPr>
        <w:rFonts w:ascii="Bahnschrift" w:hAnsi="Bahnschrift"/>
        <w:color w:val="365F91"/>
        <w:sz w:val="14"/>
        <w:szCs w:val="14"/>
        <w:lang w:eastAsia="en-US"/>
      </w:rPr>
      <w:t>______________________________________________________________________________________________________________________________________</w:t>
    </w:r>
  </w:p>
  <w:p w:rsidR="002C682B" w:rsidRPr="00365975" w:rsidRDefault="002C682B" w:rsidP="002C682B">
    <w:pPr>
      <w:pStyle w:val="Nagwek"/>
      <w:rPr>
        <w:color w:val="0070C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00" w:rsidRDefault="006A66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68AB"/>
    <w:multiLevelType w:val="hybridMultilevel"/>
    <w:tmpl w:val="9EDCE212"/>
    <w:lvl w:ilvl="0" w:tplc="7CD43A96">
      <w:start w:val="1"/>
      <w:numFmt w:val="decimal"/>
      <w:lvlText w:val="%1."/>
      <w:lvlJc w:val="left"/>
      <w:pPr>
        <w:ind w:left="720" w:hanging="360"/>
      </w:pPr>
    </w:lvl>
    <w:lvl w:ilvl="1" w:tplc="49FA6EB4">
      <w:start w:val="1"/>
      <w:numFmt w:val="decimal"/>
      <w:lvlText w:val="%2."/>
      <w:lvlJc w:val="left"/>
      <w:pPr>
        <w:ind w:left="720" w:hanging="360"/>
      </w:pPr>
    </w:lvl>
    <w:lvl w:ilvl="2" w:tplc="48624DB6">
      <w:start w:val="1"/>
      <w:numFmt w:val="decimal"/>
      <w:lvlText w:val="%3."/>
      <w:lvlJc w:val="left"/>
      <w:pPr>
        <w:ind w:left="720" w:hanging="360"/>
      </w:pPr>
    </w:lvl>
    <w:lvl w:ilvl="3" w:tplc="AEF8F4DC">
      <w:start w:val="1"/>
      <w:numFmt w:val="decimal"/>
      <w:lvlText w:val="%4."/>
      <w:lvlJc w:val="left"/>
      <w:pPr>
        <w:ind w:left="720" w:hanging="360"/>
      </w:pPr>
    </w:lvl>
    <w:lvl w:ilvl="4" w:tplc="4900F88E">
      <w:start w:val="1"/>
      <w:numFmt w:val="decimal"/>
      <w:lvlText w:val="%5."/>
      <w:lvlJc w:val="left"/>
      <w:pPr>
        <w:ind w:left="720" w:hanging="360"/>
      </w:pPr>
    </w:lvl>
    <w:lvl w:ilvl="5" w:tplc="02D4002E">
      <w:start w:val="1"/>
      <w:numFmt w:val="decimal"/>
      <w:lvlText w:val="%6."/>
      <w:lvlJc w:val="left"/>
      <w:pPr>
        <w:ind w:left="720" w:hanging="360"/>
      </w:pPr>
    </w:lvl>
    <w:lvl w:ilvl="6" w:tplc="5F7ED0F2">
      <w:start w:val="1"/>
      <w:numFmt w:val="decimal"/>
      <w:lvlText w:val="%7."/>
      <w:lvlJc w:val="left"/>
      <w:pPr>
        <w:ind w:left="720" w:hanging="360"/>
      </w:pPr>
    </w:lvl>
    <w:lvl w:ilvl="7" w:tplc="4A946E5E">
      <w:start w:val="1"/>
      <w:numFmt w:val="decimal"/>
      <w:lvlText w:val="%8."/>
      <w:lvlJc w:val="left"/>
      <w:pPr>
        <w:ind w:left="720" w:hanging="360"/>
      </w:pPr>
    </w:lvl>
    <w:lvl w:ilvl="8" w:tplc="A3325E20">
      <w:start w:val="1"/>
      <w:numFmt w:val="decimal"/>
      <w:lvlText w:val="%9."/>
      <w:lvlJc w:val="left"/>
      <w:pPr>
        <w:ind w:left="720" w:hanging="360"/>
      </w:pPr>
    </w:lvl>
  </w:abstractNum>
  <w:abstractNum w:abstractNumId="1">
    <w:nsid w:val="4EA26FDD"/>
    <w:multiLevelType w:val="hybridMultilevel"/>
    <w:tmpl w:val="A36846A0"/>
    <w:lvl w:ilvl="0" w:tplc="C3CAABA8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DA12840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2" w:tplc="5B36BA24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3" w:tplc="A60CC8A8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4" w:tplc="6DBE87E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5" w:tplc="D1D463DA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6" w:tplc="259E9C32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7" w:tplc="C5DC0B3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8" w:tplc="4A52A522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2B"/>
    <w:rsid w:val="000374DD"/>
    <w:rsid w:val="000A62CF"/>
    <w:rsid w:val="000C40EA"/>
    <w:rsid w:val="002C682B"/>
    <w:rsid w:val="00343B6B"/>
    <w:rsid w:val="00365975"/>
    <w:rsid w:val="003C677B"/>
    <w:rsid w:val="004C0241"/>
    <w:rsid w:val="006A6600"/>
    <w:rsid w:val="006C28CC"/>
    <w:rsid w:val="007D3AB8"/>
    <w:rsid w:val="008D48C6"/>
    <w:rsid w:val="008E6E25"/>
    <w:rsid w:val="00900735"/>
    <w:rsid w:val="00927A9C"/>
    <w:rsid w:val="009D6F26"/>
    <w:rsid w:val="009E4378"/>
    <w:rsid w:val="00A7352E"/>
    <w:rsid w:val="00A7522A"/>
    <w:rsid w:val="00C71111"/>
    <w:rsid w:val="00D4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677B"/>
    <w:pPr>
      <w:keepNext/>
      <w:widowControl w:val="0"/>
      <w:suppressAutoHyphens/>
      <w:ind w:left="786" w:hanging="360"/>
      <w:jc w:val="center"/>
      <w:outlineLvl w:val="0"/>
    </w:pPr>
    <w:rPr>
      <w:rFonts w:eastAsia="Lucida Sans Unicode"/>
      <w:kern w:val="2"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682B"/>
    <w:rPr>
      <w:color w:val="0000FF"/>
      <w:u w:val="single"/>
    </w:rPr>
  </w:style>
  <w:style w:type="character" w:styleId="Pogrubienie">
    <w:name w:val="Strong"/>
    <w:uiPriority w:val="22"/>
    <w:qFormat/>
    <w:rsid w:val="002C68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82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682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2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C677B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A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A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677B"/>
    <w:pPr>
      <w:keepNext/>
      <w:widowControl w:val="0"/>
      <w:suppressAutoHyphens/>
      <w:ind w:left="786" w:hanging="360"/>
      <w:jc w:val="center"/>
      <w:outlineLvl w:val="0"/>
    </w:pPr>
    <w:rPr>
      <w:rFonts w:eastAsia="Lucida Sans Unicode"/>
      <w:kern w:val="2"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682B"/>
    <w:rPr>
      <w:color w:val="0000FF"/>
      <w:u w:val="single"/>
    </w:rPr>
  </w:style>
  <w:style w:type="character" w:styleId="Pogrubienie">
    <w:name w:val="Strong"/>
    <w:uiPriority w:val="22"/>
    <w:qFormat/>
    <w:rsid w:val="002C68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82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682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2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C677B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A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A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kgk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erfectinfo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Basia Dom</cp:lastModifiedBy>
  <cp:revision>2</cp:revision>
  <dcterms:created xsi:type="dcterms:W3CDTF">2026-06-22T07:47:00Z</dcterms:created>
  <dcterms:modified xsi:type="dcterms:W3CDTF">2026-06-22T07:47:00Z</dcterms:modified>
</cp:coreProperties>
</file>